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7D7554" w14:textId="77777777" w:rsidR="0039390E" w:rsidRDefault="0039390E">
      <w:pPr>
        <w:jc w:val="both"/>
        <w:rPr>
          <w:rFonts w:ascii="ScalaSans-Regular" w:eastAsia="ScalaSans-Regular" w:hAnsi="ScalaSans-Regular" w:cs="ScalaSans-Regular"/>
        </w:rPr>
      </w:pPr>
      <w:bookmarkStart w:id="0" w:name="_GoBack"/>
      <w:bookmarkEnd w:id="0"/>
    </w:p>
    <w:p w14:paraId="17AC1F53" w14:textId="77777777" w:rsidR="00927080" w:rsidRDefault="00927080">
      <w:pPr>
        <w:jc w:val="center"/>
        <w:rPr>
          <w:rFonts w:ascii="ScalaSans-Regular"/>
          <w:b/>
          <w:bCs/>
          <w:sz w:val="32"/>
          <w:szCs w:val="32"/>
        </w:rPr>
      </w:pPr>
    </w:p>
    <w:p w14:paraId="780AFEC4" w14:textId="18F204BA" w:rsidR="0039390E" w:rsidRDefault="006810E3">
      <w:pPr>
        <w:jc w:val="center"/>
        <w:rPr>
          <w:rFonts w:ascii="ScalaSans-Regular"/>
          <w:b/>
          <w:bCs/>
          <w:sz w:val="32"/>
          <w:szCs w:val="32"/>
        </w:rPr>
      </w:pPr>
      <w:proofErr w:type="spellStart"/>
      <w:r>
        <w:rPr>
          <w:rFonts w:ascii="ScalaSans-Regular"/>
          <w:b/>
          <w:bCs/>
          <w:sz w:val="32"/>
          <w:szCs w:val="32"/>
        </w:rPr>
        <w:t>ToBe</w:t>
      </w:r>
      <w:proofErr w:type="spellEnd"/>
      <w:r>
        <w:rPr>
          <w:rFonts w:ascii="ScalaSans-Regular"/>
          <w:b/>
          <w:bCs/>
          <w:sz w:val="32"/>
          <w:szCs w:val="32"/>
        </w:rPr>
        <w:t xml:space="preserve"> Fit</w:t>
      </w:r>
      <w:r w:rsidR="00BD5CE6">
        <w:rPr>
          <w:rFonts w:ascii="ScalaSans-Regular"/>
          <w:b/>
          <w:bCs/>
          <w:sz w:val="32"/>
          <w:szCs w:val="32"/>
        </w:rPr>
        <w:t xml:space="preserve">, </w:t>
      </w:r>
      <w:r>
        <w:rPr>
          <w:rFonts w:ascii="ScalaSans-Regular"/>
          <w:b/>
          <w:bCs/>
          <w:sz w:val="32"/>
          <w:szCs w:val="32"/>
        </w:rPr>
        <w:t>The Juggling Nutrition Magician Show</w:t>
      </w:r>
    </w:p>
    <w:p w14:paraId="4998F4EE" w14:textId="2C4FB472" w:rsidR="008276EB" w:rsidRPr="008276EB" w:rsidRDefault="00435408" w:rsidP="008276EB">
      <w:pPr>
        <w:jc w:val="center"/>
        <w:rPr>
          <w:rFonts w:ascii="ScalaSans-Regular"/>
          <w:b/>
          <w:bCs/>
          <w:sz w:val="32"/>
          <w:szCs w:val="32"/>
        </w:rPr>
      </w:pPr>
      <w:r>
        <w:rPr>
          <w:rFonts w:ascii="ScalaSans-Regular"/>
          <w:b/>
          <w:bCs/>
          <w:sz w:val="32"/>
          <w:szCs w:val="32"/>
        </w:rPr>
        <w:t>Live + Virtual Is Coming!</w:t>
      </w:r>
    </w:p>
    <w:p w14:paraId="1FBD46D4" w14:textId="77777777" w:rsidR="0039390E" w:rsidRPr="00B9585F" w:rsidRDefault="0039390E">
      <w:pPr>
        <w:jc w:val="both"/>
        <w:rPr>
          <w:rFonts w:ascii="Calibri" w:eastAsia="ScalaSans-Regular" w:hAnsi="Calibri" w:cs="ScalaSans-Regular"/>
          <w:b/>
          <w:bCs/>
          <w:sz w:val="22"/>
          <w:szCs w:val="22"/>
        </w:rPr>
      </w:pPr>
    </w:p>
    <w:p w14:paraId="3B52FE8B" w14:textId="44774211" w:rsidR="0039390E" w:rsidRPr="00B9585F" w:rsidRDefault="006810E3">
      <w:pPr>
        <w:tabs>
          <w:tab w:val="right" w:pos="10492"/>
        </w:tabs>
        <w:jc w:val="both"/>
        <w:rPr>
          <w:rFonts w:ascii="Calibri" w:eastAsia="ScalaSans-Regular" w:hAnsi="Calibri" w:cs="ScalaSans-Regular"/>
          <w:sz w:val="22"/>
          <w:szCs w:val="22"/>
        </w:rPr>
      </w:pPr>
      <w:r w:rsidRPr="00B9585F">
        <w:rPr>
          <w:rFonts w:ascii="Calibri" w:hAnsi="Calibri"/>
          <w:b/>
          <w:bCs/>
          <w:sz w:val="22"/>
          <w:szCs w:val="22"/>
        </w:rPr>
        <w:t xml:space="preserve">Contact: </w:t>
      </w:r>
      <w:r w:rsidRPr="00B9585F">
        <w:rPr>
          <w:rFonts w:ascii="Calibri" w:hAnsi="Calibri"/>
          <w:sz w:val="22"/>
          <w:szCs w:val="22"/>
        </w:rPr>
        <w:t xml:space="preserve"> </w:t>
      </w:r>
      <w:r w:rsidR="00435408" w:rsidRPr="00B9585F">
        <w:rPr>
          <w:rFonts w:ascii="Calibri" w:hAnsi="Calibri"/>
          <w:sz w:val="22"/>
          <w:szCs w:val="22"/>
        </w:rPr>
        <w:t>Barbara Storper, MS, RD</w:t>
      </w:r>
      <w:r w:rsidR="00CC5D32">
        <w:rPr>
          <w:rFonts w:ascii="Calibri" w:hAnsi="Calibri"/>
          <w:sz w:val="22"/>
          <w:szCs w:val="22"/>
        </w:rPr>
        <w:t xml:space="preserve"> / </w:t>
      </w:r>
      <w:r w:rsidR="00435408" w:rsidRPr="00B9585F">
        <w:rPr>
          <w:rFonts w:ascii="Calibri" w:hAnsi="Calibri"/>
          <w:sz w:val="22"/>
          <w:szCs w:val="22"/>
        </w:rPr>
        <w:t>Executive Director, Nutritionist / barbara@foodplay</w:t>
      </w:r>
      <w:r w:rsidRPr="00B9585F">
        <w:rPr>
          <w:rFonts w:ascii="Calibri" w:hAnsi="Calibri"/>
          <w:sz w:val="22"/>
          <w:szCs w:val="22"/>
        </w:rPr>
        <w:t xml:space="preserve">.com / </w:t>
      </w:r>
      <w:r w:rsidR="00AB7157">
        <w:rPr>
          <w:rFonts w:ascii="Calibri" w:hAnsi="Calibri"/>
          <w:sz w:val="22"/>
          <w:szCs w:val="22"/>
        </w:rPr>
        <w:t>413-883-1057</w:t>
      </w:r>
    </w:p>
    <w:p w14:paraId="7A55BAE3" w14:textId="77777777" w:rsidR="00594A48" w:rsidRDefault="00594A48">
      <w:pPr>
        <w:spacing w:line="288" w:lineRule="auto"/>
        <w:rPr>
          <w:rFonts w:ascii="Calibri" w:hAnsi="Calibri"/>
          <w:b/>
          <w:bCs/>
          <w:sz w:val="22"/>
          <w:szCs w:val="22"/>
        </w:rPr>
      </w:pPr>
    </w:p>
    <w:p w14:paraId="0B8A7B9A" w14:textId="37956BCF" w:rsidR="004823C2" w:rsidRPr="00CC5D32" w:rsidRDefault="006810E3">
      <w:pPr>
        <w:spacing w:line="288" w:lineRule="auto"/>
        <w:rPr>
          <w:rFonts w:ascii="Calibri" w:hAnsi="Calibri"/>
          <w:b/>
          <w:bCs/>
          <w:sz w:val="22"/>
          <w:szCs w:val="22"/>
        </w:rPr>
      </w:pPr>
      <w:r w:rsidRPr="00CC5D32">
        <w:rPr>
          <w:rFonts w:ascii="Calibri" w:hAnsi="Calibri"/>
          <w:b/>
          <w:bCs/>
          <w:sz w:val="22"/>
          <w:szCs w:val="22"/>
        </w:rPr>
        <w:t xml:space="preserve">Date of </w:t>
      </w:r>
      <w:r w:rsidR="00511288" w:rsidRPr="00CC5D32">
        <w:rPr>
          <w:rFonts w:ascii="Calibri" w:hAnsi="Calibri"/>
          <w:b/>
          <w:bCs/>
          <w:sz w:val="22"/>
          <w:szCs w:val="22"/>
        </w:rPr>
        <w:t xml:space="preserve">Live-Stream </w:t>
      </w:r>
      <w:r w:rsidRPr="00CC5D32">
        <w:rPr>
          <w:rFonts w:ascii="Calibri" w:hAnsi="Calibri"/>
          <w:b/>
          <w:bCs/>
          <w:sz w:val="22"/>
          <w:szCs w:val="22"/>
        </w:rPr>
        <w:t xml:space="preserve">Performance:  </w:t>
      </w:r>
      <w:r w:rsidR="00CC5D32">
        <w:rPr>
          <w:rFonts w:ascii="Calibri" w:hAnsi="Calibri"/>
          <w:b/>
          <w:bCs/>
          <w:sz w:val="22"/>
          <w:szCs w:val="22"/>
        </w:rPr>
        <w:t xml:space="preserve">                                                                    </w:t>
      </w:r>
      <w:r w:rsidRPr="00CC5D32">
        <w:rPr>
          <w:rFonts w:ascii="Calibri" w:hAnsi="Calibri"/>
          <w:b/>
          <w:bCs/>
          <w:sz w:val="22"/>
          <w:szCs w:val="22"/>
        </w:rPr>
        <w:t>Time</w:t>
      </w:r>
      <w:r w:rsidR="00A164F4" w:rsidRPr="00CC5D32">
        <w:rPr>
          <w:rFonts w:ascii="Calibri" w:hAnsi="Calibri"/>
          <w:b/>
          <w:bCs/>
          <w:sz w:val="22"/>
          <w:szCs w:val="22"/>
        </w:rPr>
        <w:t>(s)</w:t>
      </w:r>
      <w:r w:rsidRPr="00CC5D32">
        <w:rPr>
          <w:rFonts w:ascii="Calibri" w:hAnsi="Calibri"/>
          <w:b/>
          <w:bCs/>
          <w:sz w:val="22"/>
          <w:szCs w:val="22"/>
        </w:rPr>
        <w:t xml:space="preserve">: </w:t>
      </w:r>
      <w:r w:rsidRPr="00CC5D32">
        <w:rPr>
          <w:rFonts w:ascii="Calibri" w:hAnsi="Calibri"/>
          <w:b/>
          <w:bCs/>
          <w:sz w:val="22"/>
          <w:szCs w:val="22"/>
        </w:rPr>
        <w:tab/>
        <w:t xml:space="preserve"> </w:t>
      </w:r>
    </w:p>
    <w:p w14:paraId="526352B5" w14:textId="5354BB85" w:rsidR="0039390E" w:rsidRPr="00CC5D32" w:rsidRDefault="006810E3">
      <w:pPr>
        <w:spacing w:line="288" w:lineRule="auto"/>
        <w:rPr>
          <w:rFonts w:ascii="Calibri" w:eastAsia="ScalaSans-Regular" w:hAnsi="Calibri" w:cs="ScalaSans-Regular"/>
          <w:b/>
          <w:bCs/>
          <w:sz w:val="22"/>
          <w:szCs w:val="22"/>
          <w:u w:val="single"/>
        </w:rPr>
      </w:pPr>
      <w:r w:rsidRPr="00CC5D32">
        <w:rPr>
          <w:rFonts w:ascii="Calibri" w:hAnsi="Calibri"/>
          <w:b/>
          <w:bCs/>
          <w:sz w:val="22"/>
          <w:szCs w:val="22"/>
        </w:rPr>
        <w:t>Place</w:t>
      </w:r>
      <w:r w:rsidR="004823C2" w:rsidRPr="00CC5D32">
        <w:rPr>
          <w:rFonts w:ascii="Calibri" w:hAnsi="Calibri"/>
          <w:b/>
          <w:bCs/>
          <w:sz w:val="22"/>
          <w:szCs w:val="22"/>
        </w:rPr>
        <w:t>:</w:t>
      </w:r>
    </w:p>
    <w:p w14:paraId="26EB3AB1" w14:textId="74AAB4C1" w:rsidR="004823C2" w:rsidRPr="00CC5D32" w:rsidRDefault="006810E3">
      <w:pPr>
        <w:spacing w:line="288" w:lineRule="auto"/>
        <w:jc w:val="both"/>
        <w:rPr>
          <w:rFonts w:ascii="Calibri" w:hAnsi="Calibri"/>
          <w:b/>
          <w:bCs/>
          <w:sz w:val="22"/>
          <w:szCs w:val="22"/>
        </w:rPr>
      </w:pPr>
      <w:r w:rsidRPr="00CC5D32">
        <w:rPr>
          <w:rFonts w:ascii="Calibri" w:hAnsi="Calibri"/>
          <w:b/>
          <w:bCs/>
          <w:sz w:val="22"/>
          <w:szCs w:val="22"/>
        </w:rPr>
        <w:t xml:space="preserve">Sponsoring Organization: </w:t>
      </w:r>
    </w:p>
    <w:p w14:paraId="55457C89" w14:textId="690DC8A2" w:rsidR="0039390E" w:rsidRPr="00CC5D32" w:rsidRDefault="006810E3" w:rsidP="00CC5D32">
      <w:pPr>
        <w:spacing w:line="288" w:lineRule="auto"/>
        <w:jc w:val="both"/>
        <w:rPr>
          <w:rFonts w:ascii="Calibri" w:eastAsia="ScalaSans-Regular" w:hAnsi="Calibri" w:cs="ScalaSans-Regular"/>
          <w:b/>
          <w:bCs/>
          <w:sz w:val="22"/>
          <w:szCs w:val="22"/>
        </w:rPr>
      </w:pPr>
      <w:r w:rsidRPr="00CC5D32">
        <w:rPr>
          <w:rFonts w:ascii="Calibri" w:hAnsi="Calibri"/>
          <w:b/>
          <w:bCs/>
          <w:sz w:val="22"/>
          <w:szCs w:val="22"/>
        </w:rPr>
        <w:t xml:space="preserve">Contact Person: </w:t>
      </w:r>
      <w:r w:rsidR="00CC5D32">
        <w:rPr>
          <w:rFonts w:ascii="Calibri" w:eastAsia="ScalaSans-Regular" w:hAnsi="Calibri" w:cs="ScalaSans-Regular"/>
          <w:b/>
          <w:bCs/>
          <w:sz w:val="22"/>
          <w:szCs w:val="22"/>
        </w:rPr>
        <w:t xml:space="preserve">                                                    </w:t>
      </w:r>
      <w:r w:rsidRPr="00CC5D32">
        <w:rPr>
          <w:rFonts w:ascii="Calibri" w:hAnsi="Calibri"/>
          <w:b/>
          <w:bCs/>
          <w:sz w:val="22"/>
          <w:szCs w:val="22"/>
        </w:rPr>
        <w:t>Phone:</w:t>
      </w:r>
      <w:r w:rsidR="004823C2" w:rsidRPr="00CC5D32">
        <w:rPr>
          <w:rFonts w:ascii="Calibri" w:hAnsi="Calibri"/>
          <w:b/>
          <w:bCs/>
          <w:sz w:val="22"/>
          <w:szCs w:val="22"/>
        </w:rPr>
        <w:t xml:space="preserve">                                      </w:t>
      </w:r>
      <w:r w:rsidRPr="00CC5D32">
        <w:rPr>
          <w:rFonts w:ascii="Calibri" w:hAnsi="Calibri"/>
          <w:b/>
          <w:bCs/>
          <w:sz w:val="22"/>
          <w:szCs w:val="22"/>
        </w:rPr>
        <w:t>Email</w:t>
      </w:r>
      <w:r w:rsidR="004823C2" w:rsidRPr="00CC5D32">
        <w:rPr>
          <w:rFonts w:ascii="Calibri" w:hAnsi="Calibri"/>
          <w:b/>
          <w:bCs/>
          <w:sz w:val="22"/>
          <w:szCs w:val="22"/>
        </w:rPr>
        <w:t>:</w:t>
      </w:r>
    </w:p>
    <w:p w14:paraId="65C77ACB" w14:textId="77777777" w:rsidR="0039390E" w:rsidRPr="00B9585F" w:rsidRDefault="0039390E">
      <w:pPr>
        <w:jc w:val="both"/>
        <w:rPr>
          <w:rFonts w:ascii="Calibri" w:eastAsia="Times New Roman Bold" w:hAnsi="Calibri" w:cs="Times New Roman Bold"/>
          <w:sz w:val="22"/>
          <w:szCs w:val="22"/>
        </w:rPr>
      </w:pPr>
    </w:p>
    <w:p w14:paraId="6CF0DBBD" w14:textId="1EB7C773" w:rsidR="008276EB" w:rsidRDefault="00BD5E37" w:rsidP="00CE77B1">
      <w:pPr>
        <w:jc w:val="center"/>
        <w:rPr>
          <w:rFonts w:ascii="Calibri" w:eastAsia="Times New Roman Bold" w:hAnsi="Calibri" w:cs="Times New Roman Bold"/>
          <w:b/>
          <w:bCs/>
          <w:sz w:val="22"/>
          <w:szCs w:val="22"/>
        </w:rPr>
      </w:pPr>
      <w:r>
        <w:rPr>
          <w:rFonts w:ascii="Calibri" w:eastAsia="Times New Roman Bold" w:hAnsi="Calibri" w:cs="Times New Roman Bold"/>
          <w:b/>
          <w:bCs/>
          <w:noProof/>
          <w:sz w:val="22"/>
          <w:szCs w:val="22"/>
        </w:rPr>
        <w:drawing>
          <wp:inline distT="0" distB="0" distL="0" distR="0" wp14:anchorId="0B6B43C6" wp14:editId="1515FB74">
            <wp:extent cx="3505200" cy="2628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527.JPG"/>
                    <pic:cNvPicPr/>
                  </pic:nvPicPr>
                  <pic:blipFill>
                    <a:blip r:embed="rId6" cstate="print">
                      <a:extLst>
                        <a:ext uri="{28A0092B-C50C-407E-A947-70E740481C1C}">
                          <a14:useLocalDpi xmlns:a14="http://schemas.microsoft.com/office/drawing/2010/main" val="0"/>
                        </a:ext>
                      </a:extLst>
                    </a:blip>
                    <a:stretch>
                      <a:fillRect/>
                    </a:stretch>
                  </pic:blipFill>
                  <pic:spPr>
                    <a:xfrm rot="10800000">
                      <a:off x="0" y="0"/>
                      <a:ext cx="3506009" cy="2629507"/>
                    </a:xfrm>
                    <a:prstGeom prst="rect">
                      <a:avLst/>
                    </a:prstGeom>
                  </pic:spPr>
                </pic:pic>
              </a:graphicData>
            </a:graphic>
          </wp:inline>
        </w:drawing>
      </w:r>
    </w:p>
    <w:p w14:paraId="5AF6CF4E" w14:textId="77777777" w:rsidR="008276EB" w:rsidRDefault="008276EB">
      <w:pPr>
        <w:rPr>
          <w:rFonts w:ascii="Calibri" w:eastAsia="Times New Roman Bold" w:hAnsi="Calibri" w:cs="Times New Roman Bold"/>
          <w:b/>
          <w:bCs/>
          <w:sz w:val="22"/>
          <w:szCs w:val="22"/>
        </w:rPr>
      </w:pPr>
    </w:p>
    <w:p w14:paraId="624CCF26" w14:textId="77C114F2" w:rsidR="00CC5552" w:rsidRPr="00B9585F" w:rsidRDefault="006810E3">
      <w:pPr>
        <w:rPr>
          <w:rFonts w:ascii="Calibri" w:hAnsi="Calibri"/>
          <w:sz w:val="22"/>
          <w:szCs w:val="22"/>
        </w:rPr>
      </w:pPr>
      <w:proofErr w:type="spellStart"/>
      <w:r w:rsidRPr="00B9585F">
        <w:rPr>
          <w:rFonts w:ascii="Calibri" w:hAnsi="Calibri"/>
          <w:b/>
          <w:bCs/>
          <w:sz w:val="22"/>
          <w:szCs w:val="22"/>
        </w:rPr>
        <w:t>ToBe</w:t>
      </w:r>
      <w:proofErr w:type="spellEnd"/>
      <w:r w:rsidRPr="00B9585F">
        <w:rPr>
          <w:rFonts w:ascii="Calibri" w:hAnsi="Calibri"/>
          <w:b/>
          <w:bCs/>
          <w:sz w:val="22"/>
          <w:szCs w:val="22"/>
        </w:rPr>
        <w:t xml:space="preserve"> Fit - The Juggling Nutrition Magician </w:t>
      </w:r>
      <w:r w:rsidR="00CC5552" w:rsidRPr="00B9585F">
        <w:rPr>
          <w:rFonts w:ascii="Calibri" w:hAnsi="Calibri"/>
          <w:b/>
          <w:bCs/>
          <w:sz w:val="22"/>
          <w:szCs w:val="22"/>
        </w:rPr>
        <w:t>Show</w:t>
      </w:r>
      <w:r w:rsidR="00CC5552" w:rsidRPr="00B9585F">
        <w:rPr>
          <w:rFonts w:ascii="Calibri" w:hAnsi="Calibri"/>
          <w:sz w:val="22"/>
          <w:szCs w:val="22"/>
        </w:rPr>
        <w:t xml:space="preserve"> is coming to town VIRTUALLY to help our kids take charge of growing up healthy, happy, and fit</w:t>
      </w:r>
      <w:r w:rsidR="008F7583">
        <w:rPr>
          <w:rFonts w:ascii="Calibri" w:hAnsi="Calibri"/>
          <w:sz w:val="22"/>
          <w:szCs w:val="22"/>
        </w:rPr>
        <w:t>!</w:t>
      </w:r>
      <w:r w:rsidR="00CC5552" w:rsidRPr="00B9585F">
        <w:rPr>
          <w:rFonts w:ascii="Calibri" w:hAnsi="Calibri"/>
          <w:sz w:val="22"/>
          <w:szCs w:val="22"/>
        </w:rPr>
        <w:t xml:space="preserve"> This </w:t>
      </w:r>
      <w:r w:rsidR="009F513E">
        <w:rPr>
          <w:rFonts w:ascii="Calibri" w:hAnsi="Calibri"/>
          <w:sz w:val="22"/>
          <w:szCs w:val="22"/>
        </w:rPr>
        <w:t>enchanting</w:t>
      </w:r>
      <w:r w:rsidR="00CC5552" w:rsidRPr="00B9585F">
        <w:rPr>
          <w:rFonts w:ascii="Calibri" w:hAnsi="Calibri"/>
          <w:sz w:val="22"/>
          <w:szCs w:val="22"/>
        </w:rPr>
        <w:t xml:space="preserve"> live-stream performance features amazing feats of juggling, music, magic, and audience participation to make good eating and active living – GREAT FUN!</w:t>
      </w:r>
    </w:p>
    <w:p w14:paraId="28BD7BD6" w14:textId="77777777" w:rsidR="00CC5552" w:rsidRPr="00B9585F" w:rsidRDefault="00CC5552">
      <w:pPr>
        <w:rPr>
          <w:rFonts w:ascii="Calibri" w:hAnsi="Calibri"/>
          <w:sz w:val="22"/>
          <w:szCs w:val="22"/>
        </w:rPr>
      </w:pPr>
    </w:p>
    <w:p w14:paraId="4661CC0C" w14:textId="448344A5" w:rsidR="00CC5552" w:rsidRPr="00B9585F" w:rsidRDefault="00CC5552">
      <w:pPr>
        <w:rPr>
          <w:rFonts w:ascii="Calibri" w:hAnsi="Calibri"/>
          <w:sz w:val="22"/>
          <w:szCs w:val="22"/>
        </w:rPr>
      </w:pPr>
      <w:r w:rsidRPr="00B9585F">
        <w:rPr>
          <w:rFonts w:ascii="Calibri" w:hAnsi="Calibri"/>
          <w:sz w:val="22"/>
          <w:szCs w:val="22"/>
        </w:rPr>
        <w:t xml:space="preserve">Combating the national epidemic of poor eating habits and sedentary living, </w:t>
      </w:r>
      <w:proofErr w:type="spellStart"/>
      <w:r w:rsidRPr="009F513E">
        <w:rPr>
          <w:rFonts w:ascii="Calibri" w:hAnsi="Calibri"/>
          <w:b/>
          <w:bCs/>
          <w:sz w:val="22"/>
          <w:szCs w:val="22"/>
        </w:rPr>
        <w:t>ToBe</w:t>
      </w:r>
      <w:proofErr w:type="spellEnd"/>
      <w:r w:rsidRPr="009F513E">
        <w:rPr>
          <w:rFonts w:ascii="Calibri" w:hAnsi="Calibri"/>
          <w:b/>
          <w:bCs/>
          <w:sz w:val="22"/>
          <w:szCs w:val="22"/>
        </w:rPr>
        <w:t xml:space="preserve"> Fit</w:t>
      </w:r>
      <w:r w:rsidRPr="00B9585F">
        <w:rPr>
          <w:rFonts w:ascii="Calibri" w:hAnsi="Calibri"/>
          <w:sz w:val="22"/>
          <w:szCs w:val="22"/>
        </w:rPr>
        <w:t xml:space="preserve"> </w:t>
      </w:r>
      <w:r w:rsidR="007A1FE3" w:rsidRPr="00B9585F">
        <w:rPr>
          <w:rFonts w:ascii="Calibri" w:hAnsi="Calibri"/>
          <w:sz w:val="22"/>
          <w:szCs w:val="22"/>
        </w:rPr>
        <w:t xml:space="preserve">and </w:t>
      </w:r>
      <w:r w:rsidR="007A1FE3" w:rsidRPr="009F513E">
        <w:rPr>
          <w:rFonts w:ascii="Calibri" w:hAnsi="Calibri"/>
          <w:b/>
          <w:bCs/>
          <w:sz w:val="22"/>
          <w:szCs w:val="22"/>
        </w:rPr>
        <w:t>DJ Kale</w:t>
      </w:r>
      <w:r w:rsidR="007A1FE3" w:rsidRPr="00B9585F">
        <w:rPr>
          <w:rFonts w:ascii="Calibri" w:hAnsi="Calibri"/>
          <w:sz w:val="22"/>
          <w:szCs w:val="22"/>
        </w:rPr>
        <w:t xml:space="preserve"> </w:t>
      </w:r>
      <w:r w:rsidR="009F513E">
        <w:rPr>
          <w:rFonts w:ascii="Calibri" w:hAnsi="Calibri"/>
          <w:sz w:val="22"/>
          <w:szCs w:val="22"/>
        </w:rPr>
        <w:t xml:space="preserve">come to the rescue to </w:t>
      </w:r>
      <w:r w:rsidRPr="00B9585F">
        <w:rPr>
          <w:rFonts w:ascii="Calibri" w:hAnsi="Calibri"/>
          <w:sz w:val="22"/>
          <w:szCs w:val="22"/>
        </w:rPr>
        <w:t xml:space="preserve">help kids learn how to juggle the foods they eat to wind up with a balanced diet. Kids discover </w:t>
      </w:r>
      <w:proofErr w:type="gramStart"/>
      <w:r w:rsidRPr="00B9585F">
        <w:rPr>
          <w:rFonts w:ascii="Calibri" w:hAnsi="Calibri"/>
          <w:sz w:val="22"/>
          <w:szCs w:val="22"/>
        </w:rPr>
        <w:t>how to see through</w:t>
      </w:r>
      <w:proofErr w:type="gramEnd"/>
      <w:r w:rsidRPr="00B9585F">
        <w:rPr>
          <w:rFonts w:ascii="Calibri" w:hAnsi="Calibri"/>
          <w:sz w:val="22"/>
          <w:szCs w:val="22"/>
        </w:rPr>
        <w:t xml:space="preserve"> media messages an</w:t>
      </w:r>
      <w:r w:rsidR="007A1FE3" w:rsidRPr="00B9585F">
        <w:rPr>
          <w:rFonts w:ascii="Calibri" w:hAnsi="Calibri"/>
          <w:sz w:val="22"/>
          <w:szCs w:val="22"/>
        </w:rPr>
        <w:t>d “Read It Before They Eat It!” so they’re not surprised by what’s inside.</w:t>
      </w:r>
      <w:r w:rsidRPr="00B9585F">
        <w:rPr>
          <w:rFonts w:ascii="Calibri" w:hAnsi="Calibri"/>
          <w:sz w:val="22"/>
          <w:szCs w:val="22"/>
        </w:rPr>
        <w:t xml:space="preserve"> They</w:t>
      </w:r>
      <w:r w:rsidR="007A1FE3" w:rsidRPr="00B9585F">
        <w:rPr>
          <w:rFonts w:ascii="Calibri" w:hAnsi="Calibri"/>
          <w:sz w:val="22"/>
          <w:szCs w:val="22"/>
        </w:rPr>
        <w:t>’ll learn the difference between GO Foods and WHOA Foods, how to cut down on sugar and sweetened drinks, and be motivated to choose healthy fresh fruits and veggies instead of processed packaged junk food products. The show inspires children to have fun being active every day and make food choices that are good for their health and the health of the planet!</w:t>
      </w:r>
    </w:p>
    <w:p w14:paraId="7C224E41" w14:textId="77777777" w:rsidR="00CC5552" w:rsidRPr="00B9585F" w:rsidRDefault="00CC5552">
      <w:pPr>
        <w:rPr>
          <w:rFonts w:ascii="Calibri" w:hAnsi="Calibri"/>
          <w:sz w:val="22"/>
          <w:szCs w:val="22"/>
        </w:rPr>
      </w:pPr>
    </w:p>
    <w:p w14:paraId="0CBF6356" w14:textId="4222A6B5" w:rsidR="0039390E" w:rsidRPr="00B9585F" w:rsidRDefault="007A1FE3">
      <w:pPr>
        <w:widowControl w:val="0"/>
        <w:spacing w:after="280"/>
        <w:rPr>
          <w:rFonts w:ascii="Calibri" w:eastAsia="ScalaSans-Regular" w:hAnsi="Calibri" w:cs="ScalaSans-Regular"/>
          <w:b/>
          <w:bCs/>
          <w:color w:val="3B3B3B"/>
          <w:sz w:val="22"/>
          <w:szCs w:val="22"/>
          <w:u w:color="3B3B3B"/>
        </w:rPr>
      </w:pPr>
      <w:proofErr w:type="spellStart"/>
      <w:r w:rsidRPr="009F513E">
        <w:rPr>
          <w:rFonts w:ascii="Calibri" w:hAnsi="Calibri"/>
          <w:b/>
          <w:bCs/>
          <w:color w:val="3B3B3B"/>
          <w:sz w:val="22"/>
          <w:szCs w:val="22"/>
          <w:u w:color="3B3B3B"/>
        </w:rPr>
        <w:t>ToBe</w:t>
      </w:r>
      <w:proofErr w:type="spellEnd"/>
      <w:r w:rsidRPr="009F513E">
        <w:rPr>
          <w:rFonts w:ascii="Calibri" w:hAnsi="Calibri"/>
          <w:b/>
          <w:bCs/>
          <w:color w:val="3B3B3B"/>
          <w:sz w:val="22"/>
          <w:szCs w:val="22"/>
          <w:u w:color="3B3B3B"/>
        </w:rPr>
        <w:t xml:space="preserve"> Fit, The Juggling Nutrition Magician Show</w:t>
      </w:r>
      <w:r w:rsidRPr="00B9585F">
        <w:rPr>
          <w:rFonts w:ascii="Calibri" w:hAnsi="Calibri"/>
          <w:color w:val="3B3B3B"/>
          <w:sz w:val="22"/>
          <w:szCs w:val="22"/>
          <w:u w:color="3B3B3B"/>
        </w:rPr>
        <w:t xml:space="preserve"> features a </w:t>
      </w:r>
      <w:proofErr w:type="gramStart"/>
      <w:r w:rsidRPr="00B9585F">
        <w:rPr>
          <w:rFonts w:ascii="Calibri" w:hAnsi="Calibri"/>
          <w:color w:val="3B3B3B"/>
          <w:sz w:val="22"/>
          <w:szCs w:val="22"/>
          <w:u w:color="3B3B3B"/>
        </w:rPr>
        <w:t>45 minute</w:t>
      </w:r>
      <w:proofErr w:type="gramEnd"/>
      <w:r w:rsidRPr="00B9585F">
        <w:rPr>
          <w:rFonts w:ascii="Calibri" w:hAnsi="Calibri"/>
          <w:color w:val="3B3B3B"/>
          <w:sz w:val="22"/>
          <w:szCs w:val="22"/>
          <w:u w:color="3B3B3B"/>
        </w:rPr>
        <w:t xml:space="preserve"> fun-filled</w:t>
      </w:r>
      <w:r w:rsidR="004E7AD6">
        <w:rPr>
          <w:rFonts w:ascii="Calibri" w:hAnsi="Calibri"/>
          <w:color w:val="3B3B3B"/>
          <w:sz w:val="22"/>
          <w:szCs w:val="22"/>
          <w:u w:color="3B3B3B"/>
        </w:rPr>
        <w:t>, interactive</w:t>
      </w:r>
      <w:r w:rsidRPr="00B9585F">
        <w:rPr>
          <w:rFonts w:ascii="Calibri" w:hAnsi="Calibri"/>
          <w:color w:val="3B3B3B"/>
          <w:sz w:val="22"/>
          <w:szCs w:val="22"/>
          <w:u w:color="3B3B3B"/>
        </w:rPr>
        <w:t xml:space="preserve"> performance, an exciting Question/Answer period where students get to ask </w:t>
      </w:r>
      <w:proofErr w:type="spellStart"/>
      <w:r w:rsidRPr="00B9585F">
        <w:rPr>
          <w:rFonts w:ascii="Calibri" w:hAnsi="Calibri"/>
          <w:color w:val="3B3B3B"/>
          <w:sz w:val="22"/>
          <w:szCs w:val="22"/>
          <w:u w:color="3B3B3B"/>
        </w:rPr>
        <w:t>ToBe</w:t>
      </w:r>
      <w:proofErr w:type="spellEnd"/>
      <w:r w:rsidRPr="00B9585F">
        <w:rPr>
          <w:rFonts w:ascii="Calibri" w:hAnsi="Calibri"/>
          <w:color w:val="3B3B3B"/>
          <w:sz w:val="22"/>
          <w:szCs w:val="22"/>
          <w:u w:color="3B3B3B"/>
        </w:rPr>
        <w:t xml:space="preserve"> Fit and nutritionist</w:t>
      </w:r>
      <w:r w:rsidR="004E7AD6">
        <w:rPr>
          <w:rFonts w:ascii="Calibri" w:hAnsi="Calibri"/>
          <w:color w:val="3B3B3B"/>
          <w:sz w:val="22"/>
          <w:szCs w:val="22"/>
          <w:u w:color="3B3B3B"/>
        </w:rPr>
        <w:t xml:space="preserve"> </w:t>
      </w:r>
      <w:r w:rsidRPr="00B9585F">
        <w:rPr>
          <w:rFonts w:ascii="Calibri" w:hAnsi="Calibri"/>
          <w:color w:val="3B3B3B"/>
          <w:sz w:val="22"/>
          <w:szCs w:val="22"/>
          <w:u w:color="3B3B3B"/>
        </w:rPr>
        <w:t xml:space="preserve">Barbara Storper, MS, RD, their burning questions about food, nutrition and play. And, schools receive a </w:t>
      </w:r>
      <w:r w:rsidR="004E7AD6">
        <w:rPr>
          <w:rFonts w:ascii="Calibri" w:hAnsi="Calibri"/>
          <w:color w:val="3B3B3B"/>
          <w:sz w:val="22"/>
          <w:szCs w:val="22"/>
          <w:u w:color="3B3B3B"/>
        </w:rPr>
        <w:t>F</w:t>
      </w:r>
      <w:r w:rsidRPr="00B9585F">
        <w:rPr>
          <w:rFonts w:ascii="Calibri" w:hAnsi="Calibri"/>
          <w:color w:val="3B3B3B"/>
          <w:sz w:val="22"/>
          <w:szCs w:val="22"/>
          <w:u w:color="3B3B3B"/>
        </w:rPr>
        <w:t>ollow-</w:t>
      </w:r>
      <w:r w:rsidR="004E7AD6">
        <w:rPr>
          <w:rFonts w:ascii="Calibri" w:hAnsi="Calibri"/>
          <w:color w:val="3B3B3B"/>
          <w:sz w:val="22"/>
          <w:szCs w:val="22"/>
          <w:u w:color="3B3B3B"/>
        </w:rPr>
        <w:t>U</w:t>
      </w:r>
      <w:r w:rsidRPr="00B9585F">
        <w:rPr>
          <w:rFonts w:ascii="Calibri" w:hAnsi="Calibri"/>
          <w:color w:val="3B3B3B"/>
          <w:sz w:val="22"/>
          <w:szCs w:val="22"/>
          <w:u w:color="3B3B3B"/>
        </w:rPr>
        <w:t xml:space="preserve">p </w:t>
      </w:r>
      <w:r w:rsidR="004E7AD6">
        <w:rPr>
          <w:rFonts w:ascii="Calibri" w:hAnsi="Calibri"/>
          <w:color w:val="3B3B3B"/>
          <w:sz w:val="22"/>
          <w:szCs w:val="22"/>
          <w:u w:color="3B3B3B"/>
        </w:rPr>
        <w:t>R</w:t>
      </w:r>
      <w:r w:rsidRPr="00B9585F">
        <w:rPr>
          <w:rFonts w:ascii="Calibri" w:hAnsi="Calibri"/>
          <w:color w:val="3B3B3B"/>
          <w:sz w:val="22"/>
          <w:szCs w:val="22"/>
          <w:u w:color="3B3B3B"/>
        </w:rPr>
        <w:t xml:space="preserve">esource </w:t>
      </w:r>
      <w:r w:rsidR="004E7AD6">
        <w:rPr>
          <w:rFonts w:ascii="Calibri" w:hAnsi="Calibri"/>
          <w:color w:val="3B3B3B"/>
          <w:sz w:val="22"/>
          <w:szCs w:val="22"/>
          <w:u w:color="3B3B3B"/>
        </w:rPr>
        <w:t>K</w:t>
      </w:r>
      <w:r w:rsidRPr="00B9585F">
        <w:rPr>
          <w:rFonts w:ascii="Calibri" w:hAnsi="Calibri"/>
          <w:color w:val="3B3B3B"/>
          <w:sz w:val="22"/>
          <w:szCs w:val="22"/>
          <w:u w:color="3B3B3B"/>
        </w:rPr>
        <w:t xml:space="preserve">it filled with printable activity sheets, lesson plans, and handouts to extend the nutrition learning throughout the year. </w:t>
      </w:r>
    </w:p>
    <w:p w14:paraId="166B5F1C" w14:textId="68C0A618" w:rsidR="00A665E6" w:rsidRPr="008707E2" w:rsidRDefault="006810E3" w:rsidP="008707E2">
      <w:pPr>
        <w:widowControl w:val="0"/>
        <w:spacing w:after="280"/>
        <w:rPr>
          <w:rFonts w:ascii="Calibri" w:eastAsia="ScalaSans-Regular" w:hAnsi="Calibri" w:cs="ScalaSans-Regular"/>
          <w:color w:val="3B3B3B"/>
          <w:sz w:val="22"/>
          <w:szCs w:val="22"/>
          <w:u w:color="3B3B3B"/>
        </w:rPr>
      </w:pPr>
      <w:r w:rsidRPr="004E7AD6">
        <w:rPr>
          <w:rFonts w:ascii="Calibri" w:hAnsi="Calibri"/>
          <w:b/>
          <w:bCs/>
          <w:color w:val="3B3B3B"/>
          <w:sz w:val="22"/>
          <w:szCs w:val="22"/>
          <w:u w:color="3B3B3B"/>
        </w:rPr>
        <w:t>For more info</w:t>
      </w:r>
      <w:r w:rsidR="00A665E6">
        <w:rPr>
          <w:rFonts w:ascii="Calibri" w:hAnsi="Calibri"/>
          <w:b/>
          <w:bCs/>
          <w:color w:val="3B3B3B"/>
          <w:sz w:val="22"/>
          <w:szCs w:val="22"/>
          <w:u w:color="3B3B3B"/>
        </w:rPr>
        <w:t>r</w:t>
      </w:r>
      <w:r w:rsidRPr="004E7AD6">
        <w:rPr>
          <w:rFonts w:ascii="Calibri" w:hAnsi="Calibri"/>
          <w:b/>
          <w:bCs/>
          <w:color w:val="3B3B3B"/>
          <w:sz w:val="22"/>
          <w:szCs w:val="22"/>
          <w:u w:color="3B3B3B"/>
        </w:rPr>
        <w:t xml:space="preserve">mation, </w:t>
      </w:r>
      <w:r w:rsidR="004E7AD6">
        <w:rPr>
          <w:rFonts w:ascii="Calibri" w:hAnsi="Calibri"/>
          <w:b/>
          <w:bCs/>
          <w:color w:val="3B3B3B"/>
          <w:sz w:val="22"/>
          <w:szCs w:val="22"/>
          <w:u w:color="3B3B3B"/>
        </w:rPr>
        <w:t xml:space="preserve">health </w:t>
      </w:r>
      <w:r w:rsidRPr="004E7AD6">
        <w:rPr>
          <w:rFonts w:ascii="Calibri" w:hAnsi="Calibri"/>
          <w:b/>
          <w:bCs/>
          <w:color w:val="3B3B3B"/>
          <w:sz w:val="22"/>
          <w:szCs w:val="22"/>
          <w:u w:color="3B3B3B"/>
        </w:rPr>
        <w:t xml:space="preserve">tips, and to learn how to juggle: </w:t>
      </w:r>
      <w:hyperlink r:id="rId7" w:history="1">
        <w:r w:rsidRPr="00B9585F">
          <w:rPr>
            <w:rStyle w:val="Hyperlink0"/>
            <w:rFonts w:ascii="Calibri" w:hAnsi="Calibri"/>
            <w:sz w:val="22"/>
            <w:szCs w:val="22"/>
          </w:rPr>
          <w:t>www.foodplay.com</w:t>
        </w:r>
      </w:hyperlink>
    </w:p>
    <w:p w14:paraId="7B6862AD" w14:textId="444405C6" w:rsidR="008707E2" w:rsidRDefault="008707E2">
      <w:pPr>
        <w:rPr>
          <w:rFonts w:ascii="Calibri" w:hAnsi="Calibri"/>
          <w:b/>
          <w:bCs/>
          <w:sz w:val="22"/>
          <w:szCs w:val="22"/>
        </w:rPr>
      </w:pPr>
    </w:p>
    <w:p w14:paraId="009E5F3D" w14:textId="7AD298CB" w:rsidR="008707E2" w:rsidRPr="00594A48" w:rsidRDefault="008707E2">
      <w:pPr>
        <w:rPr>
          <w:rFonts w:ascii="Calibri" w:hAnsi="Calibri"/>
          <w:b/>
          <w:bCs/>
          <w:i/>
          <w:iCs/>
          <w:sz w:val="22"/>
          <w:szCs w:val="22"/>
        </w:rPr>
      </w:pPr>
      <w:proofErr w:type="spellStart"/>
      <w:r w:rsidRPr="00594A48">
        <w:rPr>
          <w:rFonts w:ascii="Calibri" w:hAnsi="Calibri"/>
          <w:b/>
          <w:bCs/>
          <w:i/>
          <w:iCs/>
          <w:sz w:val="22"/>
          <w:szCs w:val="22"/>
        </w:rPr>
        <w:t>ToBe</w:t>
      </w:r>
      <w:proofErr w:type="spellEnd"/>
      <w:r w:rsidRPr="00594A48">
        <w:rPr>
          <w:rFonts w:ascii="Calibri" w:hAnsi="Calibri"/>
          <w:b/>
          <w:bCs/>
          <w:i/>
          <w:iCs/>
          <w:sz w:val="22"/>
          <w:szCs w:val="22"/>
        </w:rPr>
        <w:t xml:space="preserve"> Fit, The Juggling Nutrition Magician Show – LIVE + VIRTUAL is Coming!</w:t>
      </w:r>
    </w:p>
    <w:p w14:paraId="7C3C8F91" w14:textId="3A5C9634" w:rsidR="008707E2" w:rsidRDefault="008707E2">
      <w:pPr>
        <w:rPr>
          <w:rFonts w:ascii="Calibri" w:hAnsi="Calibri"/>
          <w:b/>
          <w:bCs/>
          <w:sz w:val="22"/>
          <w:szCs w:val="22"/>
        </w:rPr>
      </w:pPr>
    </w:p>
    <w:p w14:paraId="0CFB0B5B" w14:textId="77777777" w:rsidR="008707E2" w:rsidRDefault="008707E2">
      <w:pPr>
        <w:rPr>
          <w:rFonts w:ascii="Calibri" w:hAnsi="Calibri"/>
          <w:b/>
          <w:bCs/>
          <w:sz w:val="22"/>
          <w:szCs w:val="22"/>
        </w:rPr>
      </w:pPr>
    </w:p>
    <w:p w14:paraId="59028BE8" w14:textId="31940407" w:rsidR="0039390E" w:rsidRPr="00A665E6" w:rsidRDefault="006810E3">
      <w:pPr>
        <w:rPr>
          <w:rFonts w:ascii="Calibri" w:eastAsia="ScalaSans-Regular" w:hAnsi="Calibri" w:cs="ScalaSans-Regular"/>
          <w:b/>
          <w:bCs/>
          <w:sz w:val="22"/>
          <w:szCs w:val="22"/>
        </w:rPr>
      </w:pPr>
      <w:r w:rsidRPr="00B9585F">
        <w:rPr>
          <w:rFonts w:ascii="Calibri" w:hAnsi="Calibri"/>
          <w:b/>
          <w:bCs/>
          <w:sz w:val="22"/>
          <w:szCs w:val="22"/>
        </w:rPr>
        <w:t>More about</w:t>
      </w:r>
      <w:r w:rsidR="0014236E">
        <w:rPr>
          <w:rFonts w:ascii="Calibri" w:hAnsi="Calibri"/>
          <w:b/>
          <w:bCs/>
          <w:sz w:val="22"/>
          <w:szCs w:val="22"/>
        </w:rPr>
        <w:t xml:space="preserve"> </w:t>
      </w:r>
      <w:r w:rsidRPr="00B9585F">
        <w:rPr>
          <w:rFonts w:ascii="Calibri" w:hAnsi="Calibri"/>
          <w:b/>
          <w:bCs/>
          <w:sz w:val="22"/>
          <w:szCs w:val="22"/>
        </w:rPr>
        <w:t xml:space="preserve">FoodPlay Productions: </w:t>
      </w:r>
    </w:p>
    <w:p w14:paraId="51BE25BC" w14:textId="228A6C52" w:rsidR="0039390E" w:rsidRPr="00B9585F" w:rsidRDefault="006810E3">
      <w:pPr>
        <w:rPr>
          <w:rFonts w:ascii="Calibri" w:eastAsia="ScalaSans-Regular" w:hAnsi="Calibri" w:cs="ScalaSans-Regular"/>
          <w:color w:val="3B3B3B"/>
          <w:sz w:val="22"/>
          <w:szCs w:val="22"/>
          <w:u w:color="3B3B3B"/>
        </w:rPr>
      </w:pPr>
      <w:r w:rsidRPr="00B9585F">
        <w:rPr>
          <w:rFonts w:ascii="Calibri" w:hAnsi="Calibri"/>
          <w:sz w:val="22"/>
          <w:szCs w:val="22"/>
        </w:rPr>
        <w:t xml:space="preserve">Launched this </w:t>
      </w:r>
      <w:r w:rsidR="00F57E85" w:rsidRPr="00B9585F">
        <w:rPr>
          <w:rFonts w:ascii="Calibri" w:hAnsi="Calibri"/>
          <w:sz w:val="22"/>
          <w:szCs w:val="22"/>
        </w:rPr>
        <w:t xml:space="preserve">year as a reaction to </w:t>
      </w:r>
      <w:proofErr w:type="spellStart"/>
      <w:proofErr w:type="gramStart"/>
      <w:r w:rsidR="00F57E85" w:rsidRPr="00B9585F">
        <w:rPr>
          <w:rFonts w:ascii="Calibri" w:hAnsi="Calibri"/>
          <w:sz w:val="22"/>
          <w:szCs w:val="22"/>
        </w:rPr>
        <w:t>CoVid</w:t>
      </w:r>
      <w:proofErr w:type="spellEnd"/>
      <w:r w:rsidR="00F57E85" w:rsidRPr="00B9585F">
        <w:rPr>
          <w:rFonts w:ascii="Calibri" w:hAnsi="Calibri"/>
          <w:sz w:val="22"/>
          <w:szCs w:val="22"/>
        </w:rPr>
        <w:t xml:space="preserve"> </w:t>
      </w:r>
      <w:r w:rsidRPr="00B9585F">
        <w:rPr>
          <w:rFonts w:ascii="Calibri" w:hAnsi="Calibri"/>
          <w:sz w:val="22"/>
          <w:szCs w:val="22"/>
        </w:rPr>
        <w:t>,</w:t>
      </w:r>
      <w:proofErr w:type="gramEnd"/>
      <w:r w:rsidRPr="00B9585F">
        <w:rPr>
          <w:rFonts w:ascii="Calibri" w:hAnsi="Calibri"/>
          <w:sz w:val="22"/>
          <w:szCs w:val="22"/>
        </w:rPr>
        <w:t xml:space="preserve"> </w:t>
      </w:r>
      <w:proofErr w:type="spellStart"/>
      <w:r w:rsidRPr="0014236E">
        <w:rPr>
          <w:rFonts w:ascii="Calibri" w:hAnsi="Calibri"/>
          <w:b/>
          <w:bCs/>
          <w:sz w:val="22"/>
          <w:szCs w:val="22"/>
        </w:rPr>
        <w:t>ToBe</w:t>
      </w:r>
      <w:proofErr w:type="spellEnd"/>
      <w:r w:rsidRPr="0014236E">
        <w:rPr>
          <w:rFonts w:ascii="Calibri" w:hAnsi="Calibri"/>
          <w:b/>
          <w:bCs/>
          <w:sz w:val="22"/>
          <w:szCs w:val="22"/>
        </w:rPr>
        <w:t xml:space="preserve"> Fit</w:t>
      </w:r>
      <w:r w:rsidR="00F57E85" w:rsidRPr="0014236E">
        <w:rPr>
          <w:rFonts w:ascii="Calibri" w:hAnsi="Calibri"/>
          <w:b/>
          <w:bCs/>
          <w:sz w:val="22"/>
          <w:szCs w:val="22"/>
        </w:rPr>
        <w:t xml:space="preserve">, </w:t>
      </w:r>
      <w:r w:rsidRPr="0014236E">
        <w:rPr>
          <w:rFonts w:ascii="Calibri" w:hAnsi="Calibri"/>
          <w:b/>
          <w:bCs/>
          <w:sz w:val="22"/>
          <w:szCs w:val="22"/>
        </w:rPr>
        <w:t>The Juggling Nutrition Magician Show</w:t>
      </w:r>
      <w:r w:rsidR="00F57E85" w:rsidRPr="0014236E">
        <w:rPr>
          <w:rFonts w:ascii="Calibri" w:hAnsi="Calibri"/>
          <w:b/>
          <w:bCs/>
          <w:sz w:val="22"/>
          <w:szCs w:val="22"/>
        </w:rPr>
        <w:t xml:space="preserve"> – LIVE + VIRTUAL</w:t>
      </w:r>
      <w:r w:rsidRPr="00B9585F">
        <w:rPr>
          <w:rFonts w:ascii="Calibri" w:hAnsi="Calibri"/>
          <w:sz w:val="22"/>
          <w:szCs w:val="22"/>
        </w:rPr>
        <w:t xml:space="preserve"> </w:t>
      </w:r>
      <w:r w:rsidRPr="00B9585F">
        <w:rPr>
          <w:rFonts w:ascii="Calibri" w:hAnsi="Calibri"/>
          <w:color w:val="3B3B3B"/>
          <w:sz w:val="22"/>
          <w:szCs w:val="22"/>
          <w:u w:color="3B3B3B"/>
        </w:rPr>
        <w:t xml:space="preserve">is touring schools, libraries, </w:t>
      </w:r>
      <w:r w:rsidR="00F57E85" w:rsidRPr="00B9585F">
        <w:rPr>
          <w:rFonts w:ascii="Calibri" w:hAnsi="Calibri"/>
          <w:color w:val="3B3B3B"/>
          <w:sz w:val="22"/>
          <w:szCs w:val="22"/>
          <w:u w:color="3B3B3B"/>
        </w:rPr>
        <w:t xml:space="preserve">and communities </w:t>
      </w:r>
      <w:r w:rsidRPr="00B9585F">
        <w:rPr>
          <w:rFonts w:ascii="Calibri" w:hAnsi="Calibri"/>
          <w:color w:val="3B3B3B"/>
          <w:sz w:val="22"/>
          <w:szCs w:val="22"/>
          <w:u w:color="3B3B3B"/>
        </w:rPr>
        <w:t xml:space="preserve">to </w:t>
      </w:r>
      <w:r w:rsidR="00F57E85" w:rsidRPr="00B9585F">
        <w:rPr>
          <w:rFonts w:ascii="Calibri" w:hAnsi="Calibri"/>
          <w:color w:val="3B3B3B"/>
          <w:sz w:val="22"/>
          <w:szCs w:val="22"/>
          <w:u w:color="3B3B3B"/>
        </w:rPr>
        <w:t xml:space="preserve">rave reviews to </w:t>
      </w:r>
      <w:r w:rsidRPr="00B9585F">
        <w:rPr>
          <w:rFonts w:ascii="Calibri" w:hAnsi="Calibri"/>
          <w:color w:val="3B3B3B"/>
          <w:sz w:val="22"/>
          <w:szCs w:val="22"/>
          <w:u w:color="3B3B3B"/>
        </w:rPr>
        <w:t xml:space="preserve">help </w:t>
      </w:r>
      <w:r w:rsidR="00F57E85" w:rsidRPr="00B9585F">
        <w:rPr>
          <w:rFonts w:ascii="Calibri" w:hAnsi="Calibri"/>
          <w:color w:val="3B3B3B"/>
          <w:sz w:val="22"/>
          <w:szCs w:val="22"/>
          <w:u w:color="3B3B3B"/>
        </w:rPr>
        <w:t xml:space="preserve">turn the nation’s children on to healthy </w:t>
      </w:r>
      <w:r w:rsidR="00613BB7" w:rsidRPr="00B9585F">
        <w:rPr>
          <w:rFonts w:ascii="Calibri" w:hAnsi="Calibri"/>
          <w:color w:val="3B3B3B"/>
          <w:sz w:val="22"/>
          <w:szCs w:val="22"/>
          <w:u w:color="3B3B3B"/>
        </w:rPr>
        <w:t xml:space="preserve">habits. </w:t>
      </w:r>
      <w:r w:rsidRPr="00B9585F">
        <w:rPr>
          <w:rFonts w:ascii="Calibri" w:hAnsi="Calibri"/>
          <w:color w:val="3B3B3B"/>
          <w:sz w:val="22"/>
          <w:szCs w:val="22"/>
          <w:u w:color="3B3B3B"/>
        </w:rPr>
        <w:t>Created by FoodPlay Productions, a</w:t>
      </w:r>
      <w:r w:rsidR="00613BB7" w:rsidRPr="00B9585F">
        <w:rPr>
          <w:rFonts w:ascii="Calibri" w:hAnsi="Calibri"/>
          <w:color w:val="3B3B3B"/>
          <w:sz w:val="22"/>
          <w:szCs w:val="22"/>
          <w:u w:color="3B3B3B"/>
        </w:rPr>
        <w:t>n Emmy A</w:t>
      </w:r>
      <w:r w:rsidRPr="00B9585F">
        <w:rPr>
          <w:rFonts w:ascii="Calibri" w:hAnsi="Calibri"/>
          <w:color w:val="3B3B3B"/>
          <w:sz w:val="22"/>
          <w:szCs w:val="22"/>
          <w:u w:color="3B3B3B"/>
        </w:rPr>
        <w:t xml:space="preserve">ward-winning nutrition education theater company, </w:t>
      </w:r>
      <w:r w:rsidR="00613BB7" w:rsidRPr="00B9585F">
        <w:rPr>
          <w:rFonts w:ascii="Calibri" w:hAnsi="Calibri"/>
          <w:color w:val="3B3B3B"/>
          <w:sz w:val="22"/>
          <w:szCs w:val="22"/>
          <w:u w:color="3B3B3B"/>
        </w:rPr>
        <w:t xml:space="preserve">the </w:t>
      </w:r>
      <w:proofErr w:type="spellStart"/>
      <w:r w:rsidRPr="00B9585F">
        <w:rPr>
          <w:rFonts w:ascii="Calibri" w:hAnsi="Calibri"/>
          <w:color w:val="3B3B3B"/>
          <w:sz w:val="22"/>
          <w:szCs w:val="22"/>
          <w:u w:color="3B3B3B"/>
        </w:rPr>
        <w:t>ToBe</w:t>
      </w:r>
      <w:proofErr w:type="spellEnd"/>
      <w:r w:rsidRPr="00B9585F">
        <w:rPr>
          <w:rFonts w:ascii="Calibri" w:hAnsi="Calibri"/>
          <w:color w:val="3B3B3B"/>
          <w:sz w:val="22"/>
          <w:szCs w:val="22"/>
          <w:u w:color="3B3B3B"/>
        </w:rPr>
        <w:t xml:space="preserve"> Fit </w:t>
      </w:r>
      <w:r w:rsidR="00613BB7" w:rsidRPr="00B9585F">
        <w:rPr>
          <w:rFonts w:ascii="Calibri" w:hAnsi="Calibri"/>
          <w:color w:val="3B3B3B"/>
          <w:sz w:val="22"/>
          <w:szCs w:val="22"/>
          <w:u w:color="3B3B3B"/>
        </w:rPr>
        <w:t xml:space="preserve">Show </w:t>
      </w:r>
      <w:r w:rsidRPr="00B9585F">
        <w:rPr>
          <w:rFonts w:ascii="Calibri" w:hAnsi="Calibri"/>
          <w:color w:val="3B3B3B"/>
          <w:sz w:val="22"/>
          <w:szCs w:val="22"/>
          <w:u w:color="3B3B3B"/>
        </w:rPr>
        <w:t xml:space="preserve">is </w:t>
      </w:r>
      <w:r w:rsidR="00D37A7C">
        <w:rPr>
          <w:rFonts w:ascii="Calibri" w:hAnsi="Calibri"/>
          <w:color w:val="3B3B3B"/>
          <w:sz w:val="22"/>
          <w:szCs w:val="22"/>
          <w:u w:color="3B3B3B"/>
        </w:rPr>
        <w:t xml:space="preserve">written and directed by Barbara Storper, MS, RD and </w:t>
      </w:r>
      <w:r w:rsidRPr="00B9585F">
        <w:rPr>
          <w:rFonts w:ascii="Calibri" w:hAnsi="Calibri"/>
          <w:color w:val="3B3B3B"/>
          <w:sz w:val="22"/>
          <w:szCs w:val="22"/>
          <w:u w:color="3B3B3B"/>
        </w:rPr>
        <w:t xml:space="preserve">performed by </w:t>
      </w:r>
      <w:proofErr w:type="spellStart"/>
      <w:r w:rsidR="008B68B1">
        <w:rPr>
          <w:rFonts w:ascii="Calibri" w:hAnsi="Calibri"/>
          <w:color w:val="3B3B3B"/>
          <w:sz w:val="22"/>
          <w:szCs w:val="22"/>
          <w:u w:color="3B3B3B"/>
        </w:rPr>
        <w:t>FoodPlay’s</w:t>
      </w:r>
      <w:proofErr w:type="spellEnd"/>
      <w:r w:rsidR="008B68B1">
        <w:rPr>
          <w:rFonts w:ascii="Calibri" w:hAnsi="Calibri"/>
          <w:color w:val="3B3B3B"/>
          <w:sz w:val="22"/>
          <w:szCs w:val="22"/>
          <w:u w:color="3B3B3B"/>
        </w:rPr>
        <w:t xml:space="preserve"> professional</w:t>
      </w:r>
      <w:r w:rsidRPr="00B9585F">
        <w:rPr>
          <w:rFonts w:ascii="Calibri" w:hAnsi="Calibri"/>
          <w:color w:val="3B3B3B"/>
          <w:sz w:val="22"/>
          <w:szCs w:val="22"/>
          <w:u w:color="3B3B3B"/>
        </w:rPr>
        <w:t xml:space="preserve"> actors skilled in circus arts, theater, and education. </w:t>
      </w:r>
    </w:p>
    <w:p w14:paraId="06BA9111" w14:textId="77777777" w:rsidR="0039390E" w:rsidRPr="00B9585F" w:rsidRDefault="0039390E">
      <w:pPr>
        <w:rPr>
          <w:rFonts w:ascii="Calibri" w:eastAsia="ScalaSans-Regular" w:hAnsi="Calibri" w:cs="ScalaSans-Regular"/>
          <w:color w:val="3B3B3B"/>
          <w:sz w:val="22"/>
          <w:szCs w:val="22"/>
          <w:u w:color="3B3B3B"/>
        </w:rPr>
      </w:pPr>
    </w:p>
    <w:p w14:paraId="3F48DD0E" w14:textId="059A62DE" w:rsidR="00D37A7C" w:rsidRDefault="006810E3">
      <w:pPr>
        <w:rPr>
          <w:rFonts w:ascii="Calibri" w:hAnsi="Calibri"/>
          <w:sz w:val="22"/>
          <w:szCs w:val="22"/>
        </w:rPr>
      </w:pPr>
      <w:r w:rsidRPr="00B9585F">
        <w:rPr>
          <w:rFonts w:ascii="Calibri" w:hAnsi="Calibri"/>
          <w:color w:val="3B3B3B"/>
          <w:sz w:val="22"/>
          <w:szCs w:val="22"/>
          <w:u w:color="3B3B3B"/>
        </w:rPr>
        <w:t xml:space="preserve">Founded in 1982 by Barbara Storper, MS, RD, a </w:t>
      </w:r>
      <w:r w:rsidR="00D37A7C">
        <w:rPr>
          <w:rFonts w:ascii="Calibri" w:hAnsi="Calibri"/>
          <w:color w:val="3B3B3B"/>
          <w:sz w:val="22"/>
          <w:szCs w:val="22"/>
          <w:u w:color="3B3B3B"/>
        </w:rPr>
        <w:t xml:space="preserve">national </w:t>
      </w:r>
      <w:r w:rsidRPr="00B9585F">
        <w:rPr>
          <w:rFonts w:ascii="Calibri" w:hAnsi="Calibri"/>
          <w:color w:val="3B3B3B"/>
          <w:sz w:val="22"/>
          <w:szCs w:val="22"/>
          <w:u w:color="3B3B3B"/>
        </w:rPr>
        <w:t xml:space="preserve">leader in the field of children’s nutrition, FoodPlay Productions </w:t>
      </w:r>
      <w:r w:rsidR="00D37A7C">
        <w:rPr>
          <w:rFonts w:ascii="Calibri" w:hAnsi="Calibri"/>
          <w:color w:val="3B3B3B"/>
          <w:sz w:val="22"/>
          <w:szCs w:val="22"/>
          <w:u w:color="3B3B3B"/>
        </w:rPr>
        <w:t xml:space="preserve">has reached over 5,000,000 school children across the country with their live theater shows, video kits, and resources.  The organization has been honored with 10 national nutrition and media awards plus an EMMY Award for “Best Children and Youth TV Special”. Their programs are highly evaluated with </w:t>
      </w:r>
      <w:r w:rsidRPr="00B9585F">
        <w:rPr>
          <w:rFonts w:ascii="Calibri" w:hAnsi="Calibri"/>
          <w:sz w:val="22"/>
          <w:szCs w:val="22"/>
        </w:rPr>
        <w:t xml:space="preserve">evidence-based </w:t>
      </w:r>
      <w:r w:rsidR="00D37A7C">
        <w:rPr>
          <w:rFonts w:ascii="Calibri" w:hAnsi="Calibri"/>
          <w:sz w:val="22"/>
          <w:szCs w:val="22"/>
        </w:rPr>
        <w:t xml:space="preserve">results showing dramatic improvements in children’s eating and physical activity habits…all delivered in a spirit of fun and celebration!  </w:t>
      </w:r>
    </w:p>
    <w:p w14:paraId="57C1BCF2" w14:textId="77777777" w:rsidR="0039390E" w:rsidRPr="00B9585F" w:rsidRDefault="0039390E">
      <w:pPr>
        <w:jc w:val="both"/>
        <w:rPr>
          <w:rFonts w:ascii="Calibri" w:eastAsia="ScalaSans-Regular" w:hAnsi="Calibri" w:cs="ScalaSans-Regular"/>
          <w:b/>
          <w:bCs/>
          <w:sz w:val="22"/>
          <w:szCs w:val="22"/>
        </w:rPr>
      </w:pPr>
    </w:p>
    <w:p w14:paraId="035E8690" w14:textId="495372B0" w:rsidR="00325282" w:rsidRPr="00AB1965" w:rsidRDefault="00E65D67" w:rsidP="008707E2">
      <w:pPr>
        <w:jc w:val="center"/>
        <w:rPr>
          <w:rFonts w:ascii="Calibri" w:hAnsi="Calibri"/>
          <w:b/>
          <w:bCs/>
          <w:sz w:val="22"/>
          <w:szCs w:val="22"/>
        </w:rPr>
      </w:pPr>
      <w:hyperlink r:id="rId8" w:history="1"/>
      <w:hyperlink r:id="rId9" w:history="1"/>
      <w:hyperlink r:id="rId10" w:history="1"/>
      <w:hyperlink r:id="rId11" w:history="1"/>
      <w:r w:rsidR="006810E3" w:rsidRPr="00AB1965">
        <w:rPr>
          <w:rFonts w:ascii="Calibri" w:hAnsi="Calibri"/>
          <w:b/>
          <w:bCs/>
          <w:sz w:val="22"/>
          <w:szCs w:val="22"/>
        </w:rPr>
        <w:t xml:space="preserve">Note: High-resolution images and digital press releases are </w:t>
      </w:r>
    </w:p>
    <w:p w14:paraId="417211A4" w14:textId="30448D06" w:rsidR="0039390E" w:rsidRPr="00AB1965" w:rsidRDefault="006810E3">
      <w:pPr>
        <w:jc w:val="center"/>
        <w:rPr>
          <w:rFonts w:ascii="Calibri" w:eastAsia="ScalaSans-Regular" w:hAnsi="Calibri" w:cs="ScalaSans-Regular"/>
          <w:b/>
          <w:bCs/>
          <w:color w:val="auto"/>
          <w:sz w:val="22"/>
          <w:szCs w:val="22"/>
        </w:rPr>
      </w:pPr>
      <w:r w:rsidRPr="00AB1965">
        <w:rPr>
          <w:rFonts w:ascii="Calibri" w:hAnsi="Calibri"/>
          <w:b/>
          <w:bCs/>
          <w:sz w:val="22"/>
          <w:szCs w:val="22"/>
        </w:rPr>
        <w:t>available online at</w:t>
      </w:r>
      <w:r w:rsidR="00BD5E37" w:rsidRPr="00AB1965">
        <w:rPr>
          <w:rFonts w:ascii="Calibri" w:hAnsi="Calibri"/>
          <w:b/>
          <w:bCs/>
          <w:color w:val="auto"/>
          <w:sz w:val="22"/>
          <w:szCs w:val="22"/>
        </w:rPr>
        <w:t xml:space="preserve">: </w:t>
      </w:r>
      <w:r w:rsidR="00BD5E37" w:rsidRPr="00AB1965">
        <w:rPr>
          <w:rFonts w:ascii="Calibri" w:eastAsia="ScalaSans-Regular" w:hAnsi="Calibri" w:cs="ScalaSans-Regular"/>
          <w:b/>
          <w:bCs/>
          <w:color w:val="auto"/>
          <w:sz w:val="22"/>
          <w:szCs w:val="22"/>
        </w:rPr>
        <w:t xml:space="preserve"> </w:t>
      </w:r>
      <w:hyperlink r:id="rId12" w:history="1">
        <w:r w:rsidR="00BD5E37" w:rsidRPr="00AB1965">
          <w:rPr>
            <w:rStyle w:val="Hyperlink"/>
            <w:rFonts w:ascii="Calibri" w:eastAsia="ScalaSans-Regular" w:hAnsi="Calibri" w:cs="ScalaSans-Regular"/>
            <w:b/>
            <w:bCs/>
            <w:color w:val="0070C0"/>
            <w:sz w:val="22"/>
            <w:szCs w:val="22"/>
          </w:rPr>
          <w:t>Press Releases and Image Downloads</w:t>
        </w:r>
      </w:hyperlink>
    </w:p>
    <w:p w14:paraId="501B86C9" w14:textId="77777777" w:rsidR="0039390E" w:rsidRPr="004F2C21" w:rsidRDefault="0039390E">
      <w:pPr>
        <w:rPr>
          <w:rFonts w:ascii="Calibri" w:hAnsi="Calibri"/>
          <w:color w:val="auto"/>
          <w:sz w:val="22"/>
          <w:szCs w:val="22"/>
        </w:rPr>
      </w:pPr>
    </w:p>
    <w:p w14:paraId="4B0EAE6D" w14:textId="77777777" w:rsidR="0039390E" w:rsidRPr="00B9585F" w:rsidRDefault="0039390E">
      <w:pPr>
        <w:jc w:val="both"/>
        <w:rPr>
          <w:rFonts w:ascii="Calibri" w:eastAsia="ScalaSans-Regular" w:hAnsi="Calibri" w:cs="ScalaSans-Regular"/>
          <w:sz w:val="22"/>
          <w:szCs w:val="22"/>
        </w:rPr>
      </w:pPr>
    </w:p>
    <w:p w14:paraId="0D466A89" w14:textId="77777777" w:rsidR="0039390E" w:rsidRPr="00B9585F" w:rsidRDefault="0039390E">
      <w:pPr>
        <w:jc w:val="both"/>
        <w:rPr>
          <w:rFonts w:ascii="Calibri" w:eastAsia="ScalaSans-Regular" w:hAnsi="Calibri" w:cs="ScalaSans-Regular"/>
          <w:sz w:val="22"/>
          <w:szCs w:val="22"/>
        </w:rPr>
      </w:pPr>
    </w:p>
    <w:p w14:paraId="6171C290" w14:textId="77777777" w:rsidR="0039390E" w:rsidRPr="00B9585F" w:rsidRDefault="0039390E">
      <w:pPr>
        <w:jc w:val="both"/>
        <w:rPr>
          <w:rFonts w:ascii="Calibri" w:eastAsia="ScalaSans-Regular" w:hAnsi="Calibri" w:cs="ScalaSans-Regular"/>
          <w:sz w:val="22"/>
          <w:szCs w:val="22"/>
        </w:rPr>
      </w:pPr>
    </w:p>
    <w:p w14:paraId="64420260" w14:textId="77777777" w:rsidR="0039390E" w:rsidRPr="00B9585F" w:rsidRDefault="0039390E">
      <w:pPr>
        <w:jc w:val="both"/>
        <w:rPr>
          <w:rFonts w:ascii="Calibri" w:eastAsia="ScalaSans-Regular" w:hAnsi="Calibri" w:cs="ScalaSans-Regular"/>
          <w:sz w:val="22"/>
          <w:szCs w:val="22"/>
        </w:rPr>
      </w:pPr>
    </w:p>
    <w:p w14:paraId="53620493" w14:textId="77777777" w:rsidR="0039390E" w:rsidRPr="00B9585F" w:rsidRDefault="0039390E">
      <w:pPr>
        <w:jc w:val="both"/>
        <w:rPr>
          <w:rFonts w:ascii="Calibri" w:eastAsia="ScalaSans-Regular" w:hAnsi="Calibri" w:cs="ScalaSans-Regular"/>
          <w:sz w:val="22"/>
          <w:szCs w:val="22"/>
        </w:rPr>
      </w:pPr>
    </w:p>
    <w:p w14:paraId="72566439" w14:textId="77777777" w:rsidR="0039390E" w:rsidRPr="00B9585F" w:rsidRDefault="0039390E">
      <w:pPr>
        <w:jc w:val="both"/>
        <w:rPr>
          <w:rFonts w:ascii="Calibri" w:eastAsia="ScalaSans-Regular" w:hAnsi="Calibri" w:cs="ScalaSans-Regular"/>
          <w:sz w:val="22"/>
          <w:szCs w:val="22"/>
        </w:rPr>
      </w:pPr>
    </w:p>
    <w:p w14:paraId="774FE354" w14:textId="77777777" w:rsidR="0039390E" w:rsidRPr="00B9585F" w:rsidRDefault="0039390E">
      <w:pPr>
        <w:jc w:val="both"/>
        <w:rPr>
          <w:rFonts w:ascii="Calibri" w:eastAsia="ScalaSans-Regular" w:hAnsi="Calibri" w:cs="ScalaSans-Regular"/>
          <w:sz w:val="22"/>
          <w:szCs w:val="22"/>
        </w:rPr>
      </w:pPr>
    </w:p>
    <w:p w14:paraId="4ED0FAD6" w14:textId="77777777" w:rsidR="0039390E" w:rsidRPr="00B9585F" w:rsidRDefault="0039390E">
      <w:pPr>
        <w:jc w:val="both"/>
        <w:rPr>
          <w:rFonts w:ascii="Calibri" w:eastAsia="ScalaSans-Regular" w:hAnsi="Calibri" w:cs="ScalaSans-Regular"/>
          <w:sz w:val="22"/>
          <w:szCs w:val="22"/>
        </w:rPr>
      </w:pPr>
    </w:p>
    <w:p w14:paraId="5613CDC4" w14:textId="2163A02F" w:rsidR="0039390E" w:rsidRDefault="0039390E">
      <w:pPr>
        <w:jc w:val="center"/>
      </w:pPr>
    </w:p>
    <w:sectPr w:rsidR="0039390E">
      <w:headerReference w:type="default" r:id="rId13"/>
      <w:footerReference w:type="default" r:id="rId14"/>
      <w:headerReference w:type="first" r:id="rId15"/>
      <w:footerReference w:type="first" r:id="rId16"/>
      <w:pgSz w:w="12240" w:h="15840"/>
      <w:pgMar w:top="720" w:right="864" w:bottom="806" w:left="864" w:header="634"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CCC2E6" w14:textId="77777777" w:rsidR="00E65D67" w:rsidRDefault="00E65D67">
      <w:r>
        <w:separator/>
      </w:r>
    </w:p>
  </w:endnote>
  <w:endnote w:type="continuationSeparator" w:id="0">
    <w:p w14:paraId="3D148197" w14:textId="77777777" w:rsidR="00E65D67" w:rsidRDefault="00E65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ScalaSans-Regular">
    <w:altName w:val="Cambria"/>
    <w:panose1 w:val="020B0604020202020204"/>
    <w:charset w:val="00"/>
    <w:family w:val="roman"/>
    <w:pitch w:val="default"/>
  </w:font>
  <w:font w:name="Calibri">
    <w:panose1 w:val="020F0502020204030204"/>
    <w:charset w:val="00"/>
    <w:family w:val="swiss"/>
    <w:pitch w:val="variable"/>
    <w:sig w:usb0="A00002EF" w:usb1="4000207B" w:usb2="00000000" w:usb3="00000000" w:csb0="0000009F" w:csb1="00000000"/>
  </w:font>
  <w:font w:name="Times New Roman Bold">
    <w:altName w:val="Times New Roman"/>
    <w:panose1 w:val="020B0604020202020204"/>
    <w:charset w:val="00"/>
    <w:family w:val="roman"/>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37135A" w14:textId="77777777" w:rsidR="0039390E" w:rsidRDefault="0039390E">
    <w:pPr>
      <w:pStyle w:val="Header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CD0437" w14:textId="77777777" w:rsidR="0039390E" w:rsidRDefault="0039390E">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AA982F" w14:textId="77777777" w:rsidR="00E65D67" w:rsidRDefault="00E65D67">
      <w:r>
        <w:separator/>
      </w:r>
    </w:p>
  </w:footnote>
  <w:footnote w:type="continuationSeparator" w:id="0">
    <w:p w14:paraId="08CAEF7A" w14:textId="77777777" w:rsidR="00E65D67" w:rsidRDefault="00E65D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A6BCD6" w14:textId="77777777" w:rsidR="0039390E" w:rsidRDefault="006810E3">
    <w:pPr>
      <w:pStyle w:val="Header"/>
      <w:jc w:val="right"/>
    </w:pPr>
    <w:r>
      <w:rPr>
        <w:rFonts w:ascii="ScalaSans-Regular"/>
        <w:b/>
        <w:bCs/>
        <w:sz w:val="20"/>
        <w:szCs w:val="20"/>
      </w:rPr>
      <w:t xml:space="preserve">Page </w:t>
    </w:r>
    <w:r>
      <w:rPr>
        <w:rFonts w:ascii="ScalaSans-Regular" w:eastAsia="ScalaSans-Regular" w:hAnsi="ScalaSans-Regular" w:cs="ScalaSans-Regular"/>
        <w:b/>
        <w:bCs/>
        <w:sz w:val="20"/>
        <w:szCs w:val="20"/>
      </w:rPr>
      <w:fldChar w:fldCharType="begin"/>
    </w:r>
    <w:r>
      <w:rPr>
        <w:rFonts w:ascii="ScalaSans-Regular" w:eastAsia="ScalaSans-Regular" w:hAnsi="ScalaSans-Regular" w:cs="ScalaSans-Regular"/>
        <w:b/>
        <w:bCs/>
        <w:sz w:val="20"/>
        <w:szCs w:val="20"/>
      </w:rPr>
      <w:instrText xml:space="preserve"> PAGE </w:instrText>
    </w:r>
    <w:r>
      <w:rPr>
        <w:rFonts w:ascii="ScalaSans-Regular" w:eastAsia="ScalaSans-Regular" w:hAnsi="ScalaSans-Regular" w:cs="ScalaSans-Regular"/>
        <w:b/>
        <w:bCs/>
        <w:sz w:val="20"/>
        <w:szCs w:val="20"/>
      </w:rPr>
      <w:fldChar w:fldCharType="separate"/>
    </w:r>
    <w:r>
      <w:rPr>
        <w:rFonts w:ascii="ScalaSans-Regular" w:eastAsia="ScalaSans-Regular" w:hAnsi="ScalaSans-Regular" w:cs="ScalaSans-Regular"/>
        <w:b/>
        <w:bCs/>
        <w:sz w:val="20"/>
        <w:szCs w:val="20"/>
      </w:rPr>
      <w:t>2</w:t>
    </w:r>
    <w:r>
      <w:rPr>
        <w:rFonts w:ascii="ScalaSans-Regular" w:eastAsia="ScalaSans-Regular" w:hAnsi="ScalaSans-Regular" w:cs="ScalaSans-Regular"/>
        <w:b/>
        <w:bCs/>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AD4E99" w14:textId="77777777" w:rsidR="0039390E" w:rsidRDefault="006810E3">
    <w:r>
      <w:rPr>
        <w:rFonts w:ascii="Tahoma" w:eastAsia="Tahoma" w:hAnsi="Tahoma" w:cs="Tahoma"/>
        <w:noProof/>
        <w:sz w:val="20"/>
        <w:szCs w:val="20"/>
      </w:rPr>
      <w:drawing>
        <wp:inline distT="0" distB="0" distL="0" distR="0" wp14:anchorId="68A4CC1A" wp14:editId="153701E0">
          <wp:extent cx="1805940" cy="541175"/>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FP_girl_logo_comboRcolor!10-10-07.png"/>
                  <pic:cNvPicPr/>
                </pic:nvPicPr>
                <pic:blipFill>
                  <a:blip r:embed="rId1"/>
                  <a:stretch>
                    <a:fillRect/>
                  </a:stretch>
                </pic:blipFill>
                <pic:spPr>
                  <a:xfrm>
                    <a:off x="0" y="0"/>
                    <a:ext cx="1805940" cy="541175"/>
                  </a:xfrm>
                  <a:prstGeom prst="rect">
                    <a:avLst/>
                  </a:prstGeom>
                  <a:ln w="12700" cap="flat">
                    <a:noFill/>
                    <a:miter lim="400000"/>
                  </a:ln>
                  <a:effectLst/>
                </pic:spPr>
              </pic:pic>
            </a:graphicData>
          </a:graphic>
        </wp:inline>
      </w:drawing>
    </w:r>
    <w:r>
      <w:rPr>
        <w:rFonts w:ascii="Tahoma" w:eastAsia="Tahoma" w:hAnsi="Tahoma" w:cs="Tahoma"/>
        <w:sz w:val="20"/>
        <w:szCs w:val="20"/>
      </w:rPr>
      <w:tab/>
    </w:r>
    <w:r>
      <w:rPr>
        <w:rFonts w:ascii="Tahoma" w:eastAsia="Tahoma" w:hAnsi="Tahoma" w:cs="Tahoma"/>
        <w:sz w:val="20"/>
        <w:szCs w:val="20"/>
      </w:rPr>
      <w:tab/>
    </w:r>
    <w:r>
      <w:rPr>
        <w:rFonts w:ascii="Tahoma" w:eastAsia="Tahoma" w:hAnsi="Tahoma" w:cs="Tahoma"/>
        <w:sz w:val="20"/>
        <w:szCs w:val="20"/>
      </w:rPr>
      <w:tab/>
    </w:r>
    <w:r>
      <w:rPr>
        <w:rFonts w:ascii="Tahoma" w:eastAsia="Tahoma" w:hAnsi="Tahoma" w:cs="Tahoma"/>
        <w:sz w:val="20"/>
        <w:szCs w:val="20"/>
      </w:rPr>
      <w:tab/>
    </w:r>
    <w:r>
      <w:rPr>
        <w:rFonts w:ascii="Tahoma" w:eastAsia="Tahoma" w:hAnsi="Tahoma" w:cs="Tahoma"/>
        <w:sz w:val="20"/>
        <w:szCs w:val="20"/>
      </w:rPr>
      <w:tab/>
    </w:r>
    <w:r>
      <w:rPr>
        <w:rFonts w:ascii="Tahoma" w:eastAsia="Tahoma" w:hAnsi="Tahoma" w:cs="Tahoma"/>
        <w:sz w:val="20"/>
        <w:szCs w:val="20"/>
      </w:rPr>
      <w:tab/>
    </w:r>
    <w:r>
      <w:rPr>
        <w:rFonts w:ascii="ScalaSans-Regular"/>
        <w:b/>
        <w:bCs/>
        <w:sz w:val="32"/>
        <w:szCs w:val="32"/>
      </w:rPr>
      <w:t>FOR IMMEDIATE RELEASE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NotTrackMoves/>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390E"/>
    <w:rsid w:val="0014236E"/>
    <w:rsid w:val="002B3E13"/>
    <w:rsid w:val="00325282"/>
    <w:rsid w:val="0039390E"/>
    <w:rsid w:val="00435408"/>
    <w:rsid w:val="004823C2"/>
    <w:rsid w:val="00484A55"/>
    <w:rsid w:val="004E685B"/>
    <w:rsid w:val="004E7AD6"/>
    <w:rsid w:val="004F2C21"/>
    <w:rsid w:val="00504A64"/>
    <w:rsid w:val="00511288"/>
    <w:rsid w:val="00513CF0"/>
    <w:rsid w:val="00594A48"/>
    <w:rsid w:val="005C6121"/>
    <w:rsid w:val="00613BB7"/>
    <w:rsid w:val="00677A84"/>
    <w:rsid w:val="006810E3"/>
    <w:rsid w:val="0069616A"/>
    <w:rsid w:val="00783E4F"/>
    <w:rsid w:val="007A1FE3"/>
    <w:rsid w:val="007E680D"/>
    <w:rsid w:val="008276EB"/>
    <w:rsid w:val="008707E2"/>
    <w:rsid w:val="008A2230"/>
    <w:rsid w:val="008B55FC"/>
    <w:rsid w:val="008B68B1"/>
    <w:rsid w:val="008D219E"/>
    <w:rsid w:val="008F7583"/>
    <w:rsid w:val="00927080"/>
    <w:rsid w:val="0097211E"/>
    <w:rsid w:val="009A0346"/>
    <w:rsid w:val="009F513E"/>
    <w:rsid w:val="00A164F4"/>
    <w:rsid w:val="00A50A7F"/>
    <w:rsid w:val="00A665E6"/>
    <w:rsid w:val="00AB1965"/>
    <w:rsid w:val="00AB7157"/>
    <w:rsid w:val="00B9585F"/>
    <w:rsid w:val="00BD5CE6"/>
    <w:rsid w:val="00BD5E37"/>
    <w:rsid w:val="00C75216"/>
    <w:rsid w:val="00CA1A0B"/>
    <w:rsid w:val="00CC5552"/>
    <w:rsid w:val="00CC5D32"/>
    <w:rsid w:val="00CE77B1"/>
    <w:rsid w:val="00D37A7C"/>
    <w:rsid w:val="00D40A6E"/>
    <w:rsid w:val="00E04272"/>
    <w:rsid w:val="00E65D67"/>
    <w:rsid w:val="00EB6FE0"/>
    <w:rsid w:val="00F57A1D"/>
    <w:rsid w:val="00F57E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DE9A3E1"/>
  <w15:docId w15:val="{EC61D821-2B60-2C49-A3A2-1B37F0426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imes New Roman"/>
      <w:color w:val="000000"/>
      <w:sz w:val="24"/>
      <w:szCs w:val="24"/>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320"/>
        <w:tab w:val="right" w:pos="8640"/>
      </w:tabs>
    </w:pPr>
    <w:rPr>
      <w:rFonts w:hAnsi="Arial Unicode MS" w:cs="Arial Unicode MS"/>
      <w:color w:val="000000"/>
      <w:sz w:val="24"/>
      <w:szCs w:val="24"/>
      <w:u w:color="000000"/>
    </w:rPr>
  </w:style>
  <w:style w:type="paragraph" w:customStyle="1" w:styleId="HeaderFooter">
    <w:name w:val="Header &amp; Footer"/>
    <w:pPr>
      <w:tabs>
        <w:tab w:val="right" w:pos="9020"/>
      </w:tabs>
    </w:pPr>
    <w:rPr>
      <w:rFonts w:ascii="Helvetica" w:eastAsia="Helvetica" w:hAnsi="Helvetica" w:cs="Helvetica"/>
      <w:color w:val="000000"/>
      <w:sz w:val="24"/>
      <w:szCs w:val="24"/>
    </w:rPr>
  </w:style>
  <w:style w:type="paragraph" w:customStyle="1" w:styleId="Default">
    <w:name w:val="Default"/>
    <w:rPr>
      <w:rFonts w:ascii="Helvetica" w:eastAsia="Helvetica" w:hAnsi="Helvetica" w:cs="Helvetica"/>
      <w:color w:val="000000"/>
      <w:sz w:val="22"/>
      <w:szCs w:val="22"/>
    </w:rPr>
  </w:style>
  <w:style w:type="character" w:customStyle="1" w:styleId="Hyperlink0">
    <w:name w:val="Hyperlink.0"/>
    <w:basedOn w:val="Hyperlink"/>
    <w:rPr>
      <w:color w:val="0000FF"/>
      <w:u w:val="single" w:color="0000FF"/>
    </w:rPr>
  </w:style>
  <w:style w:type="character" w:customStyle="1" w:styleId="Hyperlink1">
    <w:name w:val="Hyperlink.1"/>
    <w:basedOn w:val="Hyperlink0"/>
    <w:rPr>
      <w:rFonts w:ascii="ScalaSans-Regular" w:eastAsia="ScalaSans-Regular" w:hAnsi="ScalaSans-Regular" w:cs="ScalaSans-Regular"/>
      <w:color w:val="0000FF"/>
      <w:u w:val="single" w:color="0000FF"/>
    </w:rPr>
  </w:style>
  <w:style w:type="character" w:customStyle="1" w:styleId="Hyperlink2">
    <w:name w:val="Hyperlink.2"/>
    <w:basedOn w:val="Hyperlink0"/>
    <w:rPr>
      <w:rFonts w:ascii="ScalaSans-Regular" w:eastAsia="ScalaSans-Regular" w:hAnsi="ScalaSans-Regular" w:cs="ScalaSans-Regular"/>
      <w:b/>
      <w:bCs/>
      <w:color w:val="0000FF"/>
      <w:sz w:val="28"/>
      <w:szCs w:val="28"/>
      <w:u w:val="single" w:color="0000FF"/>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eastAsia="Times New Roman"/>
      <w:color w:val="000000"/>
      <w:u w:color="00000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5C6121"/>
    <w:rPr>
      <w:sz w:val="18"/>
      <w:szCs w:val="18"/>
    </w:rPr>
  </w:style>
  <w:style w:type="character" w:customStyle="1" w:styleId="BalloonTextChar">
    <w:name w:val="Balloon Text Char"/>
    <w:basedOn w:val="DefaultParagraphFont"/>
    <w:link w:val="BalloonText"/>
    <w:uiPriority w:val="99"/>
    <w:semiHidden/>
    <w:rsid w:val="005C6121"/>
    <w:rPr>
      <w:rFonts w:eastAsia="Times New Roman"/>
      <w:color w:val="000000"/>
      <w:sz w:val="18"/>
      <w:szCs w:val="18"/>
      <w:u w:color="000000"/>
    </w:rPr>
  </w:style>
  <w:style w:type="character" w:styleId="UnresolvedMention">
    <w:name w:val="Unresolved Mention"/>
    <w:basedOn w:val="DefaultParagraphFont"/>
    <w:uiPriority w:val="99"/>
    <w:semiHidden/>
    <w:unhideWhenUsed/>
    <w:rsid w:val="00BD5E37"/>
    <w:rPr>
      <w:color w:val="605E5C"/>
      <w:shd w:val="clear" w:color="auto" w:fill="E1DFDD"/>
    </w:rPr>
  </w:style>
  <w:style w:type="character" w:styleId="FollowedHyperlink">
    <w:name w:val="FollowedHyperlink"/>
    <w:basedOn w:val="DefaultParagraphFont"/>
    <w:uiPriority w:val="99"/>
    <w:semiHidden/>
    <w:unhideWhenUsed/>
    <w:rsid w:val="00BD5E37"/>
    <w:rPr>
      <w:color w:val="FF00FF" w:themeColor="followedHyperlink"/>
      <w:u w:val="single"/>
    </w:rPr>
  </w:style>
  <w:style w:type="paragraph" w:styleId="Revision">
    <w:name w:val="Revision"/>
    <w:hidden/>
    <w:uiPriority w:val="99"/>
    <w:semiHidden/>
    <w:rsid w:val="00783E4F"/>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color w:val="000000"/>
      <w:sz w:val="24"/>
      <w:szCs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www.foodplay.com/live_shows/foodplay/reviews.html"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foodplay.com" TargetMode="External"/><Relationship Id="rId12" Type="http://schemas.openxmlformats.org/officeDocument/2006/relationships/hyperlink" Target="https://foodplay.com/tobe-fit-pre-show-packet/"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foodplay.com/" TargetMode="External"/><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hyperlink" Target="http://www.foodplay.com/live_shows/foodplay/results.html" TargetMode="External"/><Relationship Id="rId4" Type="http://schemas.openxmlformats.org/officeDocument/2006/relationships/footnotes" Target="footnotes.xml"/><Relationship Id="rId9" Type="http://schemas.openxmlformats.org/officeDocument/2006/relationships/hyperlink" Target="http://www.foodplay.com/about_us/awards.html"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542</Words>
  <Characters>3092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Barbara Storper</cp:lastModifiedBy>
  <cp:revision>2</cp:revision>
  <dcterms:created xsi:type="dcterms:W3CDTF">2021-03-04T18:47:00Z</dcterms:created>
  <dcterms:modified xsi:type="dcterms:W3CDTF">2021-03-04T18:47:00Z</dcterms:modified>
</cp:coreProperties>
</file>